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82876" w14:textId="7488786C" w:rsidR="006B4BE4" w:rsidRPr="00DC1835" w:rsidRDefault="006B4BE4" w:rsidP="006B4BE4">
      <w:pPr>
        <w:ind w:right="-720"/>
        <w:jc w:val="center"/>
        <w:rPr>
          <w:rFonts w:cstheme="minorHAnsi"/>
          <w:b/>
          <w:bCs/>
        </w:rPr>
      </w:pPr>
      <w:r w:rsidRPr="00DC1835">
        <w:rPr>
          <w:rFonts w:cstheme="minorHAnsi"/>
          <w:b/>
          <w:bCs/>
        </w:rPr>
        <w:t>Doreen Lerner, Ph.D.</w:t>
      </w:r>
    </w:p>
    <w:p w14:paraId="2830051D" w14:textId="77777777" w:rsidR="00DC1835" w:rsidRPr="00DC1835" w:rsidRDefault="00DC1835" w:rsidP="00DC1835">
      <w:pPr>
        <w:autoSpaceDE w:val="0"/>
        <w:autoSpaceDN w:val="0"/>
        <w:adjustRightInd w:val="0"/>
        <w:ind w:firstLine="720"/>
        <w:jc w:val="center"/>
        <w:rPr>
          <w:rFonts w:cstheme="minorHAnsi"/>
          <w:b/>
          <w:bCs/>
        </w:rPr>
      </w:pPr>
      <w:r w:rsidRPr="00DC1835">
        <w:rPr>
          <w:rFonts w:cstheme="minorHAnsi"/>
          <w:b/>
          <w:bCs/>
        </w:rPr>
        <w:t>2211 Norfolk, Suite 140</w:t>
      </w:r>
    </w:p>
    <w:p w14:paraId="554102C6" w14:textId="77777777" w:rsidR="00DC1835" w:rsidRPr="00DC1835" w:rsidRDefault="00DC1835" w:rsidP="00DC1835">
      <w:pPr>
        <w:autoSpaceDE w:val="0"/>
        <w:autoSpaceDN w:val="0"/>
        <w:adjustRightInd w:val="0"/>
        <w:ind w:firstLine="720"/>
        <w:jc w:val="center"/>
        <w:rPr>
          <w:rFonts w:cstheme="minorHAnsi"/>
          <w:b/>
        </w:rPr>
      </w:pPr>
      <w:r w:rsidRPr="00DC1835">
        <w:rPr>
          <w:rFonts w:cstheme="minorHAnsi"/>
          <w:b/>
          <w:bCs/>
        </w:rPr>
        <w:t>Houston, Texas 7709</w:t>
      </w:r>
      <w:bookmarkStart w:id="0" w:name="_GoBack"/>
      <w:bookmarkEnd w:id="0"/>
      <w:r w:rsidRPr="00DC1835">
        <w:rPr>
          <w:rFonts w:cstheme="minorHAnsi"/>
          <w:b/>
          <w:bCs/>
        </w:rPr>
        <w:t>8</w:t>
      </w:r>
    </w:p>
    <w:p w14:paraId="3A144C95" w14:textId="77777777" w:rsidR="00DC1835" w:rsidRPr="00DC1835" w:rsidRDefault="00DC1835" w:rsidP="00DC1835">
      <w:pPr>
        <w:autoSpaceDE w:val="0"/>
        <w:autoSpaceDN w:val="0"/>
        <w:adjustRightInd w:val="0"/>
        <w:ind w:firstLine="720"/>
        <w:jc w:val="center"/>
        <w:rPr>
          <w:rFonts w:cstheme="minorHAnsi"/>
          <w:b/>
        </w:rPr>
      </w:pPr>
      <w:r w:rsidRPr="00DC1835">
        <w:rPr>
          <w:rFonts w:cstheme="minorHAnsi"/>
          <w:b/>
          <w:bCs/>
        </w:rPr>
        <w:t>Tel. (713) 446-9117</w:t>
      </w:r>
    </w:p>
    <w:p w14:paraId="4195916A" w14:textId="77777777" w:rsidR="006B4BE4" w:rsidRDefault="006B4BE4" w:rsidP="006B4BE4">
      <w:pPr>
        <w:ind w:right="-720"/>
        <w:jc w:val="center"/>
        <w:rPr>
          <w:b/>
          <w:bCs/>
        </w:rPr>
      </w:pPr>
    </w:p>
    <w:p w14:paraId="494293FA" w14:textId="77777777" w:rsidR="006B4BE4" w:rsidRDefault="006B4BE4" w:rsidP="00006B41">
      <w:pPr>
        <w:ind w:right="-720"/>
        <w:rPr>
          <w:b/>
          <w:bCs/>
        </w:rPr>
      </w:pPr>
    </w:p>
    <w:p w14:paraId="4E708FA3" w14:textId="28B52B15" w:rsidR="00A64A80" w:rsidRDefault="00006B41" w:rsidP="00006B41">
      <w:pPr>
        <w:ind w:right="-720"/>
      </w:pPr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367AE64C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049A19F9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26E31005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3E22B652" w14:textId="4B27FB10" w:rsidR="00E553BB" w:rsidRDefault="00203996" w:rsidP="006B4BE4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</w:t>
      </w:r>
      <w:proofErr w:type="gramStart"/>
      <w:r w:rsidR="00E553BB">
        <w:t>a crisis situation</w:t>
      </w:r>
      <w:proofErr w:type="gramEnd"/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1927D008" w14:textId="1D82065E" w:rsidR="0013712B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58DA7EA9" w:rsidR="00E747DC" w:rsidRDefault="00E747DC" w:rsidP="00E747DC">
      <w:pPr>
        <w:spacing w:before="120" w:line="312" w:lineRule="auto"/>
      </w:pPr>
      <w:r>
        <w:t>Signature of Patient:</w:t>
      </w:r>
      <w:r w:rsidR="00E3002A">
        <w:t xml:space="preserve"> </w:t>
      </w:r>
    </w:p>
    <w:p w14:paraId="7656DE07" w14:textId="203B00EB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p w14:paraId="129EF6C3" w14:textId="3A5D9B03" w:rsidR="0013712B" w:rsidRDefault="0013712B" w:rsidP="00E553BB">
      <w:pPr>
        <w:spacing w:before="120" w:line="312" w:lineRule="auto"/>
      </w:pPr>
      <w:r>
        <w:t>Best phone number:</w:t>
      </w:r>
    </w:p>
    <w:sectPr w:rsidR="0013712B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15C4" w14:textId="77777777" w:rsidR="00146BC8" w:rsidRDefault="00146BC8" w:rsidP="0006290A">
      <w:r>
        <w:separator/>
      </w:r>
    </w:p>
  </w:endnote>
  <w:endnote w:type="continuationSeparator" w:id="0">
    <w:p w14:paraId="31511A9C" w14:textId="77777777" w:rsidR="00146BC8" w:rsidRDefault="00146BC8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B3EF" w14:textId="77777777" w:rsidR="00146BC8" w:rsidRDefault="00146BC8" w:rsidP="0006290A">
      <w:r>
        <w:separator/>
      </w:r>
    </w:p>
  </w:footnote>
  <w:footnote w:type="continuationSeparator" w:id="0">
    <w:p w14:paraId="72E635EA" w14:textId="77777777" w:rsidR="00146BC8" w:rsidRDefault="00146BC8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6290A"/>
    <w:rsid w:val="00095BB0"/>
    <w:rsid w:val="000F4D77"/>
    <w:rsid w:val="0013712B"/>
    <w:rsid w:val="00146BC8"/>
    <w:rsid w:val="001735C7"/>
    <w:rsid w:val="0019737B"/>
    <w:rsid w:val="00203996"/>
    <w:rsid w:val="00204C4E"/>
    <w:rsid w:val="0023475F"/>
    <w:rsid w:val="00264DC6"/>
    <w:rsid w:val="002B0C68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B4BE4"/>
    <w:rsid w:val="006C1B32"/>
    <w:rsid w:val="007009B8"/>
    <w:rsid w:val="00732DAC"/>
    <w:rsid w:val="00782640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BF5CEC"/>
    <w:rsid w:val="00C02090"/>
    <w:rsid w:val="00C365A7"/>
    <w:rsid w:val="00CD7A72"/>
    <w:rsid w:val="00D014C1"/>
    <w:rsid w:val="00D43C80"/>
    <w:rsid w:val="00D519F7"/>
    <w:rsid w:val="00D87A9D"/>
    <w:rsid w:val="00DC1835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443A3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32CA-DF65-47A5-8FDA-CF54252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Marshall Lerner</cp:lastModifiedBy>
  <cp:revision>4</cp:revision>
  <dcterms:created xsi:type="dcterms:W3CDTF">2020-03-15T15:37:00Z</dcterms:created>
  <dcterms:modified xsi:type="dcterms:W3CDTF">2020-07-06T00:27:00Z</dcterms:modified>
</cp:coreProperties>
</file>